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99594" w:themeColor="accent2" w:themeTint="99"/>
  <w:body>
    <w:p w:rsidR="000C1C88" w:rsidRPr="000C1C88" w:rsidRDefault="000C1C88" w:rsidP="000C1C88">
      <w:pPr>
        <w:jc w:val="center"/>
        <w:rPr>
          <w:rFonts w:ascii="Arial" w:hAnsi="Arial" w:cs="Arial"/>
          <w:b/>
          <w:i/>
          <w:color w:val="0F243E" w:themeColor="text2" w:themeShade="80"/>
          <w:sz w:val="36"/>
          <w:szCs w:val="36"/>
        </w:rPr>
      </w:pPr>
      <w:r w:rsidRPr="000C1C88">
        <w:rPr>
          <w:rFonts w:ascii="Arial" w:hAnsi="Arial" w:cs="Arial"/>
          <w:b/>
          <w:i/>
          <w:color w:val="0F243E" w:themeColor="text2" w:themeShade="80"/>
          <w:sz w:val="36"/>
          <w:szCs w:val="36"/>
        </w:rPr>
        <w:t xml:space="preserve">Мониторинг качества контрольных работ по </w:t>
      </w:r>
      <w:proofErr w:type="spellStart"/>
      <w:r w:rsidRPr="000C1C88">
        <w:rPr>
          <w:rFonts w:ascii="Arial" w:hAnsi="Arial" w:cs="Arial"/>
          <w:b/>
          <w:i/>
          <w:color w:val="0F243E" w:themeColor="text2" w:themeShade="80"/>
          <w:sz w:val="36"/>
          <w:szCs w:val="36"/>
        </w:rPr>
        <w:t>Староашитской</w:t>
      </w:r>
      <w:proofErr w:type="spellEnd"/>
      <w:r w:rsidRPr="000C1C88">
        <w:rPr>
          <w:rFonts w:ascii="Arial" w:hAnsi="Arial" w:cs="Arial"/>
          <w:b/>
          <w:i/>
          <w:color w:val="0F243E" w:themeColor="text2" w:themeShade="80"/>
          <w:sz w:val="36"/>
          <w:szCs w:val="36"/>
        </w:rPr>
        <w:t xml:space="preserve"> основной общеобразовательной школе Арского района РТ</w:t>
      </w:r>
    </w:p>
    <w:tbl>
      <w:tblPr>
        <w:tblStyle w:val="a3"/>
        <w:tblW w:w="14867" w:type="dxa"/>
        <w:tblLayout w:type="fixed"/>
        <w:tblLook w:val="04A0" w:firstRow="1" w:lastRow="0" w:firstColumn="1" w:lastColumn="0" w:noHBand="0" w:noVBand="1"/>
      </w:tblPr>
      <w:tblGrid>
        <w:gridCol w:w="2108"/>
        <w:gridCol w:w="977"/>
        <w:gridCol w:w="3969"/>
        <w:gridCol w:w="3969"/>
        <w:gridCol w:w="3844"/>
      </w:tblGrid>
      <w:tr w:rsidR="000C1C88" w:rsidRPr="000C1C88" w:rsidTr="00D37BA7">
        <w:trPr>
          <w:trHeight w:val="1363"/>
        </w:trPr>
        <w:tc>
          <w:tcPr>
            <w:tcW w:w="2108" w:type="dxa"/>
          </w:tcPr>
          <w:p w:rsidR="000C1C88" w:rsidRPr="000C1C88" w:rsidRDefault="000C1C88" w:rsidP="00D37BA7">
            <w:pPr>
              <w:jc w:val="center"/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</w:pPr>
            <w:r w:rsidRPr="000C1C88"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  <w:t>ФИО учителя</w:t>
            </w:r>
          </w:p>
        </w:tc>
        <w:tc>
          <w:tcPr>
            <w:tcW w:w="977" w:type="dxa"/>
          </w:tcPr>
          <w:p w:rsidR="000C1C88" w:rsidRPr="000C1C88" w:rsidRDefault="000C1C88" w:rsidP="00D37BA7">
            <w:pPr>
              <w:jc w:val="center"/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</w:pPr>
            <w:r w:rsidRPr="000C1C88"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  <w:t>Кл</w:t>
            </w:r>
          </w:p>
        </w:tc>
        <w:tc>
          <w:tcPr>
            <w:tcW w:w="3969" w:type="dxa"/>
          </w:tcPr>
          <w:p w:rsidR="000C1C88" w:rsidRPr="000C1C88" w:rsidRDefault="000C1C88" w:rsidP="00D37BA7">
            <w:pPr>
              <w:jc w:val="center"/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</w:pPr>
            <w:r w:rsidRPr="000C1C88"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  <w:t>2011-2012</w:t>
            </w:r>
          </w:p>
          <w:p w:rsidR="000C1C88" w:rsidRPr="000C1C88" w:rsidRDefault="000C1C88" w:rsidP="00D37BA7">
            <w:pPr>
              <w:jc w:val="center"/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</w:pPr>
          </w:p>
        </w:tc>
        <w:tc>
          <w:tcPr>
            <w:tcW w:w="3969" w:type="dxa"/>
          </w:tcPr>
          <w:p w:rsidR="000C1C88" w:rsidRPr="000C1C88" w:rsidRDefault="000C1C88" w:rsidP="00D37BA7">
            <w:pPr>
              <w:jc w:val="center"/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</w:pPr>
            <w:r w:rsidRPr="000C1C88"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  <w:t>2012-2013</w:t>
            </w:r>
          </w:p>
          <w:p w:rsidR="000C1C88" w:rsidRPr="000C1C88" w:rsidRDefault="000C1C88" w:rsidP="00D37BA7">
            <w:pPr>
              <w:jc w:val="center"/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</w:pPr>
          </w:p>
        </w:tc>
        <w:tc>
          <w:tcPr>
            <w:tcW w:w="3844" w:type="dxa"/>
          </w:tcPr>
          <w:p w:rsidR="000C1C88" w:rsidRPr="000C1C88" w:rsidRDefault="000C1C88" w:rsidP="00D37BA7">
            <w:pPr>
              <w:jc w:val="center"/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</w:pPr>
            <w:r w:rsidRPr="000C1C88"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  <w:t>2013-2014</w:t>
            </w:r>
          </w:p>
        </w:tc>
      </w:tr>
      <w:tr w:rsidR="000C1C88" w:rsidRPr="000C1C88" w:rsidTr="00D37BA7">
        <w:trPr>
          <w:trHeight w:val="671"/>
        </w:trPr>
        <w:tc>
          <w:tcPr>
            <w:tcW w:w="2108" w:type="dxa"/>
            <w:vMerge w:val="restart"/>
          </w:tcPr>
          <w:p w:rsidR="000C1C88" w:rsidRPr="000C1C88" w:rsidRDefault="000C1C88" w:rsidP="00D37BA7">
            <w:pPr>
              <w:jc w:val="center"/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</w:pPr>
            <w:proofErr w:type="spellStart"/>
            <w:r w:rsidRPr="000C1C88"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  <w:t>Шангараева</w:t>
            </w:r>
            <w:proofErr w:type="spellEnd"/>
            <w:r w:rsidRPr="000C1C88"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  <w:t xml:space="preserve"> Лилия </w:t>
            </w:r>
            <w:proofErr w:type="spellStart"/>
            <w:r w:rsidRPr="000C1C88"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  <w:t>Рахимзяновна</w:t>
            </w:r>
            <w:proofErr w:type="spellEnd"/>
          </w:p>
        </w:tc>
        <w:tc>
          <w:tcPr>
            <w:tcW w:w="977" w:type="dxa"/>
          </w:tcPr>
          <w:p w:rsidR="000C1C88" w:rsidRPr="000C1C88" w:rsidRDefault="000C1C88" w:rsidP="00D37BA7">
            <w:pPr>
              <w:jc w:val="center"/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</w:pPr>
            <w:r w:rsidRPr="000C1C88"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  <w:t>3</w:t>
            </w:r>
          </w:p>
        </w:tc>
        <w:tc>
          <w:tcPr>
            <w:tcW w:w="3969" w:type="dxa"/>
          </w:tcPr>
          <w:p w:rsidR="000C1C88" w:rsidRPr="000C1C88" w:rsidRDefault="000C1C88" w:rsidP="00D37BA7">
            <w:pPr>
              <w:jc w:val="center"/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</w:pPr>
            <w:r w:rsidRPr="000C1C88"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  <w:t>75%</w:t>
            </w:r>
          </w:p>
        </w:tc>
        <w:tc>
          <w:tcPr>
            <w:tcW w:w="3969" w:type="dxa"/>
          </w:tcPr>
          <w:p w:rsidR="000C1C88" w:rsidRPr="000C1C88" w:rsidRDefault="000C1C88" w:rsidP="00D37BA7">
            <w:pPr>
              <w:jc w:val="center"/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</w:pPr>
          </w:p>
        </w:tc>
        <w:tc>
          <w:tcPr>
            <w:tcW w:w="3844" w:type="dxa"/>
          </w:tcPr>
          <w:p w:rsidR="000C1C88" w:rsidRPr="000C1C88" w:rsidRDefault="000C1C88" w:rsidP="00D37BA7">
            <w:pPr>
              <w:jc w:val="center"/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</w:pPr>
          </w:p>
        </w:tc>
      </w:tr>
      <w:tr w:rsidR="000C1C88" w:rsidRPr="000C1C88" w:rsidTr="00D37BA7">
        <w:trPr>
          <w:trHeight w:val="671"/>
        </w:trPr>
        <w:tc>
          <w:tcPr>
            <w:tcW w:w="2108" w:type="dxa"/>
            <w:vMerge/>
          </w:tcPr>
          <w:p w:rsidR="000C1C88" w:rsidRPr="000C1C88" w:rsidRDefault="000C1C88" w:rsidP="00D37BA7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36"/>
                <w:szCs w:val="36"/>
              </w:rPr>
            </w:pPr>
          </w:p>
        </w:tc>
        <w:tc>
          <w:tcPr>
            <w:tcW w:w="977" w:type="dxa"/>
          </w:tcPr>
          <w:p w:rsidR="000C1C88" w:rsidRPr="000C1C88" w:rsidRDefault="000C1C88" w:rsidP="00D37BA7">
            <w:pPr>
              <w:jc w:val="center"/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</w:pPr>
            <w:r w:rsidRPr="000C1C88"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  <w:t>4</w:t>
            </w:r>
          </w:p>
        </w:tc>
        <w:tc>
          <w:tcPr>
            <w:tcW w:w="3969" w:type="dxa"/>
          </w:tcPr>
          <w:p w:rsidR="000C1C88" w:rsidRPr="000C1C88" w:rsidRDefault="000C1C88" w:rsidP="00D37BA7">
            <w:pPr>
              <w:jc w:val="center"/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</w:pPr>
          </w:p>
        </w:tc>
        <w:tc>
          <w:tcPr>
            <w:tcW w:w="3969" w:type="dxa"/>
          </w:tcPr>
          <w:p w:rsidR="000C1C88" w:rsidRPr="000C1C88" w:rsidRDefault="000C1C88" w:rsidP="00D37BA7">
            <w:pPr>
              <w:jc w:val="center"/>
              <w:rPr>
                <w:rFonts w:ascii="Arial" w:hAnsi="Arial" w:cs="Arial"/>
                <w:i/>
                <w:color w:val="0F243E" w:themeColor="text2" w:themeShade="80"/>
              </w:rPr>
            </w:pPr>
            <w:r w:rsidRPr="000C1C88"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  <w:t>75%</w:t>
            </w:r>
          </w:p>
        </w:tc>
        <w:tc>
          <w:tcPr>
            <w:tcW w:w="3844" w:type="dxa"/>
          </w:tcPr>
          <w:p w:rsidR="000C1C88" w:rsidRPr="000C1C88" w:rsidRDefault="000C1C88" w:rsidP="00D37BA7">
            <w:pPr>
              <w:jc w:val="center"/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</w:pPr>
          </w:p>
        </w:tc>
      </w:tr>
      <w:tr w:rsidR="000C1C88" w:rsidRPr="000C1C88" w:rsidTr="00D37BA7">
        <w:trPr>
          <w:trHeight w:val="671"/>
        </w:trPr>
        <w:tc>
          <w:tcPr>
            <w:tcW w:w="2108" w:type="dxa"/>
            <w:vMerge/>
          </w:tcPr>
          <w:p w:rsidR="000C1C88" w:rsidRPr="000C1C88" w:rsidRDefault="000C1C88" w:rsidP="00D37BA7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36"/>
                <w:szCs w:val="36"/>
              </w:rPr>
            </w:pPr>
          </w:p>
        </w:tc>
        <w:tc>
          <w:tcPr>
            <w:tcW w:w="977" w:type="dxa"/>
          </w:tcPr>
          <w:p w:rsidR="000C1C88" w:rsidRPr="000C1C88" w:rsidRDefault="000C1C88" w:rsidP="00D37BA7">
            <w:pPr>
              <w:jc w:val="center"/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</w:pPr>
            <w:r w:rsidRPr="000C1C88"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  <w:t>1</w:t>
            </w:r>
          </w:p>
        </w:tc>
        <w:tc>
          <w:tcPr>
            <w:tcW w:w="3969" w:type="dxa"/>
          </w:tcPr>
          <w:p w:rsidR="000C1C88" w:rsidRPr="000C1C88" w:rsidRDefault="000C1C88" w:rsidP="00D37BA7">
            <w:pPr>
              <w:jc w:val="center"/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</w:pPr>
          </w:p>
        </w:tc>
        <w:tc>
          <w:tcPr>
            <w:tcW w:w="3969" w:type="dxa"/>
          </w:tcPr>
          <w:p w:rsidR="000C1C88" w:rsidRPr="000C1C88" w:rsidRDefault="000C1C88" w:rsidP="00D37BA7">
            <w:pPr>
              <w:jc w:val="center"/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</w:pPr>
          </w:p>
        </w:tc>
        <w:tc>
          <w:tcPr>
            <w:tcW w:w="3844" w:type="dxa"/>
          </w:tcPr>
          <w:p w:rsidR="000C1C88" w:rsidRPr="000C1C88" w:rsidRDefault="000C1C88" w:rsidP="00D37BA7">
            <w:pPr>
              <w:jc w:val="center"/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</w:pPr>
            <w:r w:rsidRPr="000C1C88">
              <w:rPr>
                <w:rFonts w:ascii="Arial" w:hAnsi="Arial" w:cs="Arial"/>
                <w:i/>
                <w:color w:val="0F243E" w:themeColor="text2" w:themeShade="80"/>
                <w:sz w:val="36"/>
                <w:szCs w:val="36"/>
              </w:rPr>
              <w:t>-</w:t>
            </w:r>
          </w:p>
        </w:tc>
      </w:tr>
    </w:tbl>
    <w:p w:rsidR="000C1C88" w:rsidRPr="000C1C88" w:rsidRDefault="000C1C88" w:rsidP="000C1C88">
      <w:pPr>
        <w:jc w:val="center"/>
        <w:rPr>
          <w:rFonts w:ascii="Times New Roman" w:hAnsi="Times New Roman" w:cs="Times New Roman"/>
          <w:color w:val="0F243E" w:themeColor="text2" w:themeShade="80"/>
          <w:sz w:val="36"/>
          <w:szCs w:val="36"/>
        </w:rPr>
      </w:pPr>
    </w:p>
    <w:p w:rsidR="000C1C88" w:rsidRPr="000C1C88" w:rsidRDefault="000C1C88" w:rsidP="000C1C88">
      <w:pPr>
        <w:jc w:val="center"/>
        <w:rPr>
          <w:rFonts w:ascii="Arial" w:hAnsi="Arial" w:cs="Arial"/>
          <w:b/>
          <w:i/>
          <w:color w:val="0F243E" w:themeColor="text2" w:themeShade="80"/>
          <w:sz w:val="36"/>
          <w:szCs w:val="36"/>
        </w:rPr>
      </w:pPr>
      <w:r w:rsidRPr="000C1C88">
        <w:rPr>
          <w:rFonts w:ascii="Arial" w:hAnsi="Arial" w:cs="Arial"/>
          <w:b/>
          <w:i/>
          <w:color w:val="0F243E" w:themeColor="text2" w:themeShade="80"/>
          <w:sz w:val="36"/>
          <w:szCs w:val="36"/>
        </w:rPr>
        <w:t xml:space="preserve">Классный руководитель:              </w:t>
      </w:r>
      <w:proofErr w:type="spellStart"/>
      <w:r w:rsidRPr="000C1C88">
        <w:rPr>
          <w:rFonts w:ascii="Arial" w:hAnsi="Arial" w:cs="Arial"/>
          <w:b/>
          <w:i/>
          <w:color w:val="0F243E" w:themeColor="text2" w:themeShade="80"/>
          <w:sz w:val="36"/>
          <w:szCs w:val="36"/>
        </w:rPr>
        <w:t>Л.Р.Шангараева</w:t>
      </w:r>
      <w:bookmarkStart w:id="0" w:name="_GoBack"/>
      <w:bookmarkEnd w:id="0"/>
      <w:proofErr w:type="spellEnd"/>
    </w:p>
    <w:p w:rsidR="00C21F77" w:rsidRDefault="00C21F77"/>
    <w:sectPr w:rsidR="00C21F77" w:rsidSect="000C1C8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C88"/>
    <w:rsid w:val="000C1C88"/>
    <w:rsid w:val="00C21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194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C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1C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C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1C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Шангараева Лилия</dc:creator>
  <cp:lastModifiedBy>Шангараева Лилия</cp:lastModifiedBy>
  <cp:revision>1</cp:revision>
  <dcterms:created xsi:type="dcterms:W3CDTF">2014-01-31T07:11:00Z</dcterms:created>
  <dcterms:modified xsi:type="dcterms:W3CDTF">2014-01-31T07:13:00Z</dcterms:modified>
</cp:coreProperties>
</file>